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5210"/>
      </w:tblGrid>
      <w:tr w:rsidR="001F7C84" w:rsidRPr="00D32EE6" w:rsidTr="001F7C84">
        <w:trPr>
          <w:trHeight w:val="2628"/>
        </w:trPr>
        <w:tc>
          <w:tcPr>
            <w:tcW w:w="9060" w:type="dxa"/>
            <w:gridSpan w:val="2"/>
            <w:tcBorders>
              <w:bottom w:val="single" w:sz="4" w:space="0" w:color="365F91"/>
            </w:tcBorders>
            <w:shd w:val="clear" w:color="auto" w:fill="FFFFFF" w:themeFill="background1"/>
            <w:vAlign w:val="center"/>
          </w:tcPr>
          <w:p w:rsidR="001F7C84" w:rsidRPr="00D32EE6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2EE6">
              <w:rPr>
                <w:rFonts w:ascii="Arial" w:eastAsia="Times New Roman" w:hAnsi="Arial" w:cs="Arial"/>
                <w:b/>
                <w:bCs/>
              </w:rPr>
              <w:t>IZVJEŠĆE O SAVJETOVANJU S JAVNOŠĆU</w:t>
            </w:r>
          </w:p>
          <w:p w:rsidR="001F7C84" w:rsidRPr="00D32EE6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2EE6">
              <w:rPr>
                <w:rFonts w:ascii="Arial" w:eastAsia="Times New Roman" w:hAnsi="Arial" w:cs="Arial"/>
                <w:b/>
                <w:bCs/>
              </w:rPr>
              <w:t>U POSTUPKU DONOŠENJA</w:t>
            </w:r>
          </w:p>
          <w:p w:rsidR="004D2B38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2EE6">
              <w:rPr>
                <w:rFonts w:ascii="Arial" w:eastAsia="Times New Roman" w:hAnsi="Arial" w:cs="Arial"/>
                <w:b/>
                <w:bCs/>
              </w:rPr>
              <w:t>ODLUKE O</w:t>
            </w:r>
            <w:r w:rsidR="004D2B38" w:rsidRPr="004D2B3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4D2B38" w:rsidRPr="004D2B38">
              <w:rPr>
                <w:rFonts w:ascii="Arial" w:eastAsia="Times New Roman" w:hAnsi="Arial" w:cs="Arial"/>
                <w:b/>
                <w:bCs/>
              </w:rPr>
              <w:t xml:space="preserve">VISINI PAUŠALNOG POREZA </w:t>
            </w:r>
          </w:p>
          <w:p w:rsidR="001F7C84" w:rsidRPr="00D32EE6" w:rsidRDefault="004D2B38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4D2B38">
              <w:rPr>
                <w:rFonts w:ascii="Arial" w:eastAsia="Times New Roman" w:hAnsi="Arial" w:cs="Arial"/>
                <w:b/>
                <w:bCs/>
              </w:rPr>
              <w:t>ZA DJELATNOSTI IZNAJMLJIVANJA I SMJEŠTAJA U TURIZMU</w:t>
            </w:r>
          </w:p>
          <w:p w:rsidR="001F7C84" w:rsidRPr="00D32EE6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1F7C84" w:rsidRPr="00D32EE6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32EE6">
              <w:rPr>
                <w:rFonts w:ascii="Arial" w:eastAsia="Times New Roman" w:hAnsi="Arial" w:cs="Arial"/>
                <w:bCs/>
              </w:rPr>
              <w:t xml:space="preserve">Nositelj izrade izvješća: </w:t>
            </w:r>
          </w:p>
          <w:p w:rsidR="001F7C84" w:rsidRPr="00D32EE6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2EE6">
              <w:rPr>
                <w:rFonts w:ascii="Arial" w:eastAsia="Times New Roman" w:hAnsi="Arial" w:cs="Arial"/>
                <w:b/>
                <w:bCs/>
              </w:rPr>
              <w:t>GRAD LABIN, UPRAVNI ODJEL ZA KOMUNALNO GOSPODARSTVO I UPRAVLJANJE IMOVINOM</w:t>
            </w:r>
          </w:p>
          <w:p w:rsidR="001F7C84" w:rsidRPr="001C5ED8" w:rsidRDefault="001F7C84" w:rsidP="001F7C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5ED8">
              <w:rPr>
                <w:rFonts w:ascii="Arial" w:eastAsia="Times New Roman" w:hAnsi="Arial" w:cs="Arial"/>
                <w:bCs/>
              </w:rPr>
              <w:t xml:space="preserve">Labin, </w:t>
            </w:r>
            <w:r w:rsidR="00133071">
              <w:rPr>
                <w:rFonts w:ascii="Arial" w:eastAsia="Times New Roman" w:hAnsi="Arial" w:cs="Arial"/>
                <w:bCs/>
              </w:rPr>
              <w:t>21. siječnja</w:t>
            </w:r>
            <w:r w:rsidRPr="001C5ED8">
              <w:rPr>
                <w:rFonts w:ascii="Arial" w:eastAsia="Times New Roman" w:hAnsi="Arial" w:cs="Arial"/>
                <w:bCs/>
              </w:rPr>
              <w:t xml:space="preserve"> 2019.</w:t>
            </w:r>
          </w:p>
        </w:tc>
      </w:tr>
      <w:tr w:rsidR="001F7C84" w:rsidRPr="00D32EE6" w:rsidTr="001F7C84">
        <w:tc>
          <w:tcPr>
            <w:tcW w:w="38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33071" w:rsidP="0013307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Odluka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o visini </w:t>
            </w:r>
            <w:proofErr w:type="spellStart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paušalnog</w:t>
            </w:r>
            <w:proofErr w:type="spellEnd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poreza</w:t>
            </w:r>
            <w:proofErr w:type="spellEnd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djelatnosti</w:t>
            </w:r>
            <w:proofErr w:type="spellEnd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iznajmljivanja</w:t>
            </w:r>
            <w:proofErr w:type="spellEnd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smještaja</w:t>
            </w:r>
            <w:proofErr w:type="spellEnd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13307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turizmu</w:t>
            </w:r>
            <w:proofErr w:type="spellEnd"/>
          </w:p>
        </w:tc>
      </w:tr>
      <w:tr w:rsidR="001F7C84" w:rsidRPr="00D32EE6" w:rsidTr="001F7C84">
        <w:trPr>
          <w:trHeight w:val="890"/>
        </w:trPr>
        <w:tc>
          <w:tcPr>
            <w:tcW w:w="38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>Grad Labin, Upravni odjel za komunalno gospodarstvo i upravljanje imovinom</w:t>
            </w:r>
          </w:p>
        </w:tc>
      </w:tr>
      <w:tr w:rsidR="001F7C84" w:rsidRPr="00D32EE6" w:rsidTr="004D2B38">
        <w:trPr>
          <w:trHeight w:val="4802"/>
        </w:trPr>
        <w:tc>
          <w:tcPr>
            <w:tcW w:w="38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133071" w:rsidRPr="001F7C84" w:rsidRDefault="001F7C84" w:rsidP="001F7C84">
            <w:pPr>
              <w:pStyle w:val="t-9-8"/>
              <w:spacing w:after="0"/>
              <w:ind w:right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7C84">
              <w:rPr>
                <w:rFonts w:ascii="Arial" w:hAnsi="Arial" w:cs="Arial"/>
                <w:bCs/>
                <w:sz w:val="20"/>
                <w:szCs w:val="20"/>
              </w:rPr>
              <w:t>Pravni temelj donošenja akta je</w:t>
            </w:r>
            <w:r w:rsidR="00133071">
              <w:t xml:space="preserve"> č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r w:rsidR="0013307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>k 57. stav</w:t>
            </w:r>
            <w:r w:rsidR="0013307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 xml:space="preserve">k </w:t>
            </w:r>
            <w:r w:rsidR="0013307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 xml:space="preserve">. Zakona o porezu na dohodak </w:t>
            </w:r>
            <w:r w:rsidR="00133071">
              <w:rPr>
                <w:rFonts w:ascii="Arial" w:hAnsi="Arial" w:cs="Arial"/>
                <w:bCs/>
                <w:sz w:val="20"/>
                <w:szCs w:val="20"/>
              </w:rPr>
              <w:t xml:space="preserve">kojim je 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 xml:space="preserve">propisano da </w:t>
            </w:r>
            <w:r w:rsidR="00133071">
              <w:rPr>
                <w:rFonts w:ascii="Arial" w:hAnsi="Arial" w:cs="Arial"/>
                <w:bCs/>
                <w:sz w:val="20"/>
                <w:szCs w:val="20"/>
              </w:rPr>
              <w:t xml:space="preserve">je 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>predstavničko tijelo jedinice lokalne samouprave obvezno donijeti odluku kojom će propisati visine paušalnog poreza po krevetu odnosno po smještajnoj jedinici u kampu, a koje ne mogu biti manje od 150,00 kuna niti veće od 1500,00 kuna.</w:t>
            </w:r>
            <w:r w:rsidR="004D2B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33071" w:rsidRPr="00133071">
              <w:rPr>
                <w:rFonts w:ascii="Arial" w:hAnsi="Arial" w:cs="Arial"/>
                <w:bCs/>
                <w:sz w:val="20"/>
                <w:szCs w:val="20"/>
              </w:rPr>
              <w:t>Pravilnikom o paušalnom oporezivanju djelatnosti iznajmljivanja i organiziranja smještaja u turizmu, koji je stupio na snagu 03. siječnja 2019., propisani su kriteriji po kojima će predstavničko tijelo jedinice lokalne samouprave propisati visinu paušalnog poreza na dohodak i djelatnosti koje se mogu paušalno oporezivati, visina i način utvrđivanja godišnjega paušalnog dohotka, godišnjega paušalnog poreza na dohodak i prireza porezu na dohodak, rokove plaćanja poreza, evidencije i izvješća te druge odredbe bitne za provedbu paušalnog oporezivanja u skladu s člankom 82. stavkom 9. Zakona o porezu na dohodak.</w:t>
            </w:r>
          </w:p>
        </w:tc>
      </w:tr>
      <w:tr w:rsidR="001F7C84" w:rsidRPr="00D32EE6" w:rsidTr="001F7C84">
        <w:trPr>
          <w:trHeight w:val="578"/>
        </w:trPr>
        <w:tc>
          <w:tcPr>
            <w:tcW w:w="3850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Objava dokumenata za savjetovanje </w:t>
            </w:r>
          </w:p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Razdoblje provedbe savjetovanja </w:t>
            </w:r>
          </w:p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2429C2" w:rsidP="001F7C84">
            <w:pPr>
              <w:spacing w:after="120" w:line="240" w:lineRule="auto"/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1F7C84" w:rsidRPr="001F7C84">
                <w:rPr>
                  <w:rStyle w:val="Hiperveza"/>
                  <w:rFonts w:ascii="Arial" w:hAnsi="Arial" w:cs="Arial"/>
                  <w:bCs/>
                  <w:sz w:val="20"/>
                  <w:szCs w:val="20"/>
                </w:rPr>
                <w:t>http://www.labin.hr/otvorena-savjetovanja</w:t>
              </w:r>
            </w:hyperlink>
            <w:hyperlink r:id="rId8" w:history="1"/>
          </w:p>
        </w:tc>
      </w:tr>
      <w:tr w:rsidR="001F7C84" w:rsidRPr="00D32EE6" w:rsidTr="004D2B38">
        <w:trPr>
          <w:trHeight w:val="972"/>
        </w:trPr>
        <w:tc>
          <w:tcPr>
            <w:tcW w:w="3850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>Savjetovanje sa zainteresiranom javnošću provedeno je putem internetske stranice Grada Labina u razdoblju od</w:t>
            </w:r>
            <w:r w:rsidR="004D2B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04. siječnja 2019. do 20. siječnja 2019. </w:t>
            </w:r>
          </w:p>
        </w:tc>
      </w:tr>
      <w:tr w:rsidR="001F7C84" w:rsidRPr="00D32EE6" w:rsidTr="001F7C84">
        <w:tc>
          <w:tcPr>
            <w:tcW w:w="38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4D2B38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B38">
              <w:rPr>
                <w:rFonts w:ascii="Arial" w:hAnsi="Arial" w:cs="Arial"/>
                <w:sz w:val="20"/>
                <w:szCs w:val="20"/>
              </w:rPr>
              <w:t>Mišljenja, primjedbe  i prijedlozi za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2B38">
              <w:rPr>
                <w:rFonts w:ascii="Arial" w:hAnsi="Arial" w:cs="Arial"/>
                <w:sz w:val="20"/>
                <w:szCs w:val="20"/>
              </w:rPr>
              <w:t>nteresirane javnosti</w:t>
            </w: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4D2B38" w:rsidRDefault="004D2B38" w:rsidP="001F7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B38">
              <w:rPr>
                <w:rFonts w:ascii="Arial" w:hAnsi="Arial" w:cs="Arial"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  <w:r w:rsidRPr="004D2B3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F7C84" w:rsidRPr="00D32EE6" w:rsidTr="001F7C84">
        <w:trPr>
          <w:trHeight w:val="707"/>
        </w:trPr>
        <w:tc>
          <w:tcPr>
            <w:tcW w:w="38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D2B38" w:rsidRDefault="004D2B38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7C84">
              <w:rPr>
                <w:rFonts w:ascii="Arial" w:eastAsia="Times New Roman" w:hAnsi="Arial" w:cs="Arial"/>
                <w:bCs/>
                <w:sz w:val="20"/>
                <w:szCs w:val="20"/>
              </w:rPr>
              <w:t>Provedba savjetovanja nije iziskivala dodatna  financijska sredstva</w:t>
            </w:r>
          </w:p>
          <w:p w:rsidR="001F7C84" w:rsidRPr="001F7C84" w:rsidRDefault="001F7C84" w:rsidP="001F7C84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6B2BF7" w:rsidRPr="00D32EE6" w:rsidRDefault="006B2BF7" w:rsidP="009B533D">
      <w:pPr>
        <w:pStyle w:val="Opisslike"/>
        <w:rPr>
          <w:rFonts w:ascii="Arial" w:hAnsi="Arial" w:cs="Arial"/>
          <w:b w:val="0"/>
          <w:sz w:val="22"/>
          <w:szCs w:val="22"/>
        </w:rPr>
      </w:pPr>
    </w:p>
    <w:p w:rsidR="00780F39" w:rsidRDefault="00780F39" w:rsidP="00780F39">
      <w:pPr>
        <w:rPr>
          <w:rFonts w:ascii="Arial Narrow" w:eastAsia="Calibri" w:hAnsi="Arial Narrow"/>
          <w:b/>
          <w:bCs/>
          <w:sz w:val="20"/>
          <w:szCs w:val="20"/>
          <w:lang w:eastAsia="en-US"/>
        </w:rPr>
      </w:pPr>
    </w:p>
    <w:p w:rsidR="006B2BF7" w:rsidRPr="00D32EE6" w:rsidRDefault="006B2BF7" w:rsidP="00BD6AE3">
      <w:pPr>
        <w:rPr>
          <w:rFonts w:ascii="Arial" w:hAnsi="Arial" w:cs="Arial"/>
        </w:rPr>
      </w:pPr>
    </w:p>
    <w:sectPr w:rsidR="006B2BF7" w:rsidRPr="00D32EE6" w:rsidSect="00BD6AE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9C2" w:rsidRDefault="002429C2" w:rsidP="00D32EE6">
      <w:pPr>
        <w:spacing w:after="0" w:line="240" w:lineRule="auto"/>
      </w:pPr>
      <w:r>
        <w:separator/>
      </w:r>
    </w:p>
  </w:endnote>
  <w:endnote w:type="continuationSeparator" w:id="0">
    <w:p w:rsidR="002429C2" w:rsidRDefault="002429C2" w:rsidP="00D3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246666"/>
      <w:docPartObj>
        <w:docPartGallery w:val="Page Numbers (Bottom of Page)"/>
        <w:docPartUnique/>
      </w:docPartObj>
    </w:sdtPr>
    <w:sdtEndPr/>
    <w:sdtContent>
      <w:p w:rsidR="00D32EE6" w:rsidRDefault="00D32E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2EE6" w:rsidRDefault="00D32E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9C2" w:rsidRDefault="002429C2" w:rsidP="00D32EE6">
      <w:pPr>
        <w:spacing w:after="0" w:line="240" w:lineRule="auto"/>
      </w:pPr>
      <w:r>
        <w:separator/>
      </w:r>
    </w:p>
  </w:footnote>
  <w:footnote w:type="continuationSeparator" w:id="0">
    <w:p w:rsidR="002429C2" w:rsidRDefault="002429C2" w:rsidP="00D32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05917"/>
    <w:rsid w:val="00005EEC"/>
    <w:rsid w:val="0003629F"/>
    <w:rsid w:val="00053D88"/>
    <w:rsid w:val="00103E42"/>
    <w:rsid w:val="00111319"/>
    <w:rsid w:val="00113D8C"/>
    <w:rsid w:val="00133071"/>
    <w:rsid w:val="00183FA5"/>
    <w:rsid w:val="001907B5"/>
    <w:rsid w:val="001B42F8"/>
    <w:rsid w:val="001C1646"/>
    <w:rsid w:val="001C2BD0"/>
    <w:rsid w:val="001C5ED8"/>
    <w:rsid w:val="001C7DF0"/>
    <w:rsid w:val="001E4F97"/>
    <w:rsid w:val="001F7C84"/>
    <w:rsid w:val="00223332"/>
    <w:rsid w:val="00240B06"/>
    <w:rsid w:val="002429C2"/>
    <w:rsid w:val="003004D8"/>
    <w:rsid w:val="00310D66"/>
    <w:rsid w:val="003154CF"/>
    <w:rsid w:val="00350F7C"/>
    <w:rsid w:val="003835AF"/>
    <w:rsid w:val="00396FD3"/>
    <w:rsid w:val="003A35BD"/>
    <w:rsid w:val="003D1E30"/>
    <w:rsid w:val="003D7DB1"/>
    <w:rsid w:val="003E6A49"/>
    <w:rsid w:val="0042113B"/>
    <w:rsid w:val="004325FC"/>
    <w:rsid w:val="00466683"/>
    <w:rsid w:val="0047086C"/>
    <w:rsid w:val="00475823"/>
    <w:rsid w:val="004815AF"/>
    <w:rsid w:val="00497544"/>
    <w:rsid w:val="004D2B38"/>
    <w:rsid w:val="00504138"/>
    <w:rsid w:val="00504DDF"/>
    <w:rsid w:val="00525495"/>
    <w:rsid w:val="00551580"/>
    <w:rsid w:val="005850BB"/>
    <w:rsid w:val="005B0986"/>
    <w:rsid w:val="005E0F21"/>
    <w:rsid w:val="00622911"/>
    <w:rsid w:val="006274C0"/>
    <w:rsid w:val="006776EA"/>
    <w:rsid w:val="006B2BF7"/>
    <w:rsid w:val="006C6385"/>
    <w:rsid w:val="006D0DFB"/>
    <w:rsid w:val="006D5829"/>
    <w:rsid w:val="006E0854"/>
    <w:rsid w:val="006E7D88"/>
    <w:rsid w:val="00710D22"/>
    <w:rsid w:val="00726231"/>
    <w:rsid w:val="00741A7F"/>
    <w:rsid w:val="00744591"/>
    <w:rsid w:val="00780F39"/>
    <w:rsid w:val="007A1C7C"/>
    <w:rsid w:val="007B2792"/>
    <w:rsid w:val="00803444"/>
    <w:rsid w:val="00805D93"/>
    <w:rsid w:val="00814497"/>
    <w:rsid w:val="0081647D"/>
    <w:rsid w:val="00843EBF"/>
    <w:rsid w:val="008518CC"/>
    <w:rsid w:val="00861A01"/>
    <w:rsid w:val="008B1899"/>
    <w:rsid w:val="009300C1"/>
    <w:rsid w:val="00941D1C"/>
    <w:rsid w:val="00977949"/>
    <w:rsid w:val="00990135"/>
    <w:rsid w:val="009A5B82"/>
    <w:rsid w:val="009B533D"/>
    <w:rsid w:val="009C3F8D"/>
    <w:rsid w:val="009E50F6"/>
    <w:rsid w:val="00A3647C"/>
    <w:rsid w:val="00A44D5B"/>
    <w:rsid w:val="00A5437C"/>
    <w:rsid w:val="00A723B6"/>
    <w:rsid w:val="00B071DA"/>
    <w:rsid w:val="00B14C3E"/>
    <w:rsid w:val="00B55AE3"/>
    <w:rsid w:val="00B566A0"/>
    <w:rsid w:val="00B57A97"/>
    <w:rsid w:val="00B66F73"/>
    <w:rsid w:val="00BC2947"/>
    <w:rsid w:val="00BD6AE3"/>
    <w:rsid w:val="00BE303D"/>
    <w:rsid w:val="00BE365E"/>
    <w:rsid w:val="00BF75CE"/>
    <w:rsid w:val="00C14C9A"/>
    <w:rsid w:val="00C47331"/>
    <w:rsid w:val="00C61425"/>
    <w:rsid w:val="00C66D8A"/>
    <w:rsid w:val="00C741A6"/>
    <w:rsid w:val="00C84B4E"/>
    <w:rsid w:val="00CC7C34"/>
    <w:rsid w:val="00CD5C9C"/>
    <w:rsid w:val="00CE5B1D"/>
    <w:rsid w:val="00D2114A"/>
    <w:rsid w:val="00D32EE6"/>
    <w:rsid w:val="00D427D8"/>
    <w:rsid w:val="00DF2AA0"/>
    <w:rsid w:val="00E20C2A"/>
    <w:rsid w:val="00E21A98"/>
    <w:rsid w:val="00E40C6B"/>
    <w:rsid w:val="00E51942"/>
    <w:rsid w:val="00E64782"/>
    <w:rsid w:val="00E65A89"/>
    <w:rsid w:val="00E738EC"/>
    <w:rsid w:val="00E87D94"/>
    <w:rsid w:val="00EA5100"/>
    <w:rsid w:val="00EB7D77"/>
    <w:rsid w:val="00EC347B"/>
    <w:rsid w:val="00EC5881"/>
    <w:rsid w:val="00F603C9"/>
    <w:rsid w:val="00F742DA"/>
    <w:rsid w:val="00F9603E"/>
    <w:rsid w:val="00FA6E27"/>
    <w:rsid w:val="00FB429C"/>
    <w:rsid w:val="00FD3D5F"/>
    <w:rsid w:val="00FE11D8"/>
    <w:rsid w:val="00FE318E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E86F3"/>
  <w15:docId w15:val="{D8080B45-60AB-4826-B52F-EA6A900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86"/>
    <w:pPr>
      <w:spacing w:after="200" w:line="276" w:lineRule="auto"/>
    </w:pPr>
    <w:rPr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eastAsia="Times New Roman"/>
      <w:b/>
      <w:bCs/>
      <w:sz w:val="20"/>
      <w:szCs w:val="20"/>
      <w:lang w:eastAsia="en-US"/>
    </w:rPr>
  </w:style>
  <w:style w:type="paragraph" w:styleId="Tijeloteksta">
    <w:name w:val="Body Text"/>
    <w:basedOn w:val="Normal"/>
    <w:link w:val="TijelotekstaChar"/>
    <w:uiPriority w:val="99"/>
    <w:rsid w:val="00E21A98"/>
    <w:pPr>
      <w:spacing w:after="120" w:line="240" w:lineRule="auto"/>
    </w:pPr>
    <w:rPr>
      <w:rFonts w:ascii="Times New Roman" w:hAnsi="Times New Roman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E21A98"/>
    <w:rPr>
      <w:rFonts w:ascii="Times New Roman" w:hAnsi="Times New Roman" w:cs="Times New Roman"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eastAsia="Times New Roman" w:cs="Calibri"/>
      <w:lang w:eastAsia="hr-HR"/>
    </w:rPr>
  </w:style>
  <w:style w:type="paragraph" w:styleId="Standard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Srednjipopis2-Isticanje1">
    <w:name w:val="Medium List 2 Accent 1"/>
    <w:basedOn w:val="Obinatablica"/>
    <w:uiPriority w:val="66"/>
    <w:rsid w:val="004708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A5437C"/>
    <w:rPr>
      <w:rFonts w:cs="Times New Roman"/>
      <w:color w:val="0000FF"/>
      <w:u w:val="single"/>
    </w:rPr>
  </w:style>
  <w:style w:type="paragraph" w:customStyle="1" w:styleId="t-9-8">
    <w:name w:val="t-9-8"/>
    <w:basedOn w:val="Normal"/>
    <w:rsid w:val="003D7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303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3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2EE6"/>
    <w:rPr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D3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2EE6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eusluge/ekonzultacije/ekonzultacije-u-tije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n.hr/otvorena-savjetovan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DBC4-F525-4804-B9B8-309A42EE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Tijana Celija</cp:lastModifiedBy>
  <cp:revision>2</cp:revision>
  <cp:lastPrinted>2018-08-30T08:14:00Z</cp:lastPrinted>
  <dcterms:created xsi:type="dcterms:W3CDTF">2019-01-21T07:53:00Z</dcterms:created>
  <dcterms:modified xsi:type="dcterms:W3CDTF">2019-01-21T07:53:00Z</dcterms:modified>
</cp:coreProperties>
</file>